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F4590">
      <w:pPr>
        <w:keepNext w:val="0"/>
        <w:keepLines w:val="0"/>
        <w:pageBreakBefore w:val="0"/>
        <w:widowControl/>
        <w:numPr>
          <w:ilvl w:val="-1"/>
          <w:numId w:val="0"/>
        </w:numPr>
        <w:wordWrap/>
        <w:overflowPunct/>
        <w:topLinePunct w:val="0"/>
        <w:bidi w:val="0"/>
        <w:spacing w:line="240" w:lineRule="auto"/>
        <w:jc w:val="left"/>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附件1</w:t>
      </w:r>
    </w:p>
    <w:p w14:paraId="662294C8">
      <w:pPr>
        <w:keepNext w:val="0"/>
        <w:keepLines w:val="0"/>
        <w:pageBreakBefore w:val="0"/>
        <w:widowControl w:val="0"/>
        <w:kinsoku/>
        <w:wordWrap/>
        <w:overflowPunct/>
        <w:topLinePunct w:val="0"/>
        <w:autoSpaceDE/>
        <w:autoSpaceDN/>
        <w:bidi w:val="0"/>
        <w:adjustRightInd/>
        <w:snapToGrid/>
        <w:spacing w:before="313" w:beforeLines="100" w:after="313" w:afterLines="100" w:line="720" w:lineRule="exact"/>
        <w:ind w:left="0" w:right="0" w:firstLine="0"/>
        <w:jc w:val="center"/>
        <w:textAlignment w:val="auto"/>
        <w:rPr>
          <w:rFonts w:hint="eastAsia" w:ascii="方正小标宋_GBK" w:hAnsi="方正小标宋_GBK" w:eastAsia="方正小标宋_GBK" w:cs="方正小标宋_GBK"/>
          <w:b w:val="0"/>
          <w:bCs w:val="0"/>
          <w:sz w:val="44"/>
          <w:szCs w:val="44"/>
          <w:lang w:eastAsia="zh-CN"/>
        </w:rPr>
      </w:pPr>
      <w:r>
        <w:rPr>
          <w:rFonts w:hint="eastAsia" w:ascii="方正小标宋_GBK" w:hAnsi="方正小标宋_GBK" w:eastAsia="方正小标宋_GBK" w:cs="方正小标宋_GBK"/>
          <w:b w:val="0"/>
          <w:bCs w:val="0"/>
          <w:sz w:val="44"/>
          <w:szCs w:val="44"/>
          <w:lang w:val="en-US" w:eastAsia="zh-CN"/>
        </w:rPr>
        <w:t>AI创新课程建设标准</w:t>
      </w:r>
    </w:p>
    <w:p w14:paraId="0B7DE190">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一、定位清晰</w:t>
      </w:r>
    </w:p>
    <w:p w14:paraId="2BB2C0FD">
      <w:pPr>
        <w:pStyle w:val="7"/>
        <w:keepNext w:val="0"/>
        <w:keepLines w:val="0"/>
        <w:pageBreakBefore w:val="0"/>
        <w:kinsoku/>
        <w:wordWrap/>
        <w:overflowPunct w:val="0"/>
        <w:topLinePunct w:val="0"/>
        <w:bidi w:val="0"/>
        <w:adjustRightInd/>
        <w:snapToGrid/>
        <w:spacing w:line="580" w:lineRule="exact"/>
        <w:ind w:left="0" w:leftChars="0"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kern w:val="2"/>
          <w:sz w:val="32"/>
          <w:szCs w:val="32"/>
          <w:lang w:val="en-US" w:eastAsia="zh-CN" w:bidi="ar-SA"/>
        </w:rPr>
        <w:t>AI</w:t>
      </w:r>
      <w:r>
        <w:rPr>
          <w:rFonts w:hint="default" w:ascii="Times New Roman" w:hAnsi="Times New Roman" w:eastAsia="仿宋" w:cs="Times New Roman"/>
          <w:b/>
          <w:bCs/>
          <w:sz w:val="32"/>
          <w:szCs w:val="32"/>
          <w:lang w:val="en-US" w:eastAsia="zh-CN"/>
        </w:rPr>
        <w:t>创新课程</w:t>
      </w:r>
      <w:r>
        <w:rPr>
          <w:rFonts w:hint="default" w:ascii="Times New Roman" w:hAnsi="Times New Roman" w:eastAsia="仿宋" w:cs="Times New Roman"/>
          <w:b/>
          <w:bCs/>
          <w:sz w:val="32"/>
          <w:szCs w:val="32"/>
        </w:rPr>
        <w:t>：</w:t>
      </w:r>
      <w:r>
        <w:rPr>
          <w:rFonts w:hint="default" w:ascii="Times New Roman" w:hAnsi="Times New Roman" w:eastAsia="仿宋" w:cs="Times New Roman"/>
          <w:sz w:val="32"/>
          <w:szCs w:val="32"/>
        </w:rPr>
        <w:t>秉承</w:t>
      </w:r>
      <w:r>
        <w:rPr>
          <w:rFonts w:hint="eastAsia" w:ascii="Times New Roman" w:eastAsia="仿宋" w:cs="Times New Roman"/>
          <w:sz w:val="32"/>
          <w:szCs w:val="32"/>
          <w:lang w:eastAsia="zh-CN"/>
        </w:rPr>
        <w:t>“</w:t>
      </w:r>
      <w:r>
        <w:rPr>
          <w:rFonts w:hint="default" w:ascii="Times New Roman" w:hAnsi="Times New Roman" w:eastAsia="仿宋" w:cs="Times New Roman"/>
          <w:sz w:val="32"/>
          <w:szCs w:val="32"/>
        </w:rPr>
        <w:t>以学</w:t>
      </w:r>
      <w:r>
        <w:rPr>
          <w:rFonts w:hint="eastAsia" w:ascii="Times New Roman" w:eastAsia="仿宋" w:cs="Times New Roman"/>
          <w:sz w:val="32"/>
          <w:szCs w:val="32"/>
          <w:lang w:val="en-US" w:eastAsia="zh-CN"/>
        </w:rPr>
        <w:t>习</w:t>
      </w:r>
      <w:r>
        <w:rPr>
          <w:rFonts w:hint="default" w:ascii="Times New Roman" w:hAnsi="Times New Roman" w:eastAsia="仿宋" w:cs="Times New Roman"/>
          <w:sz w:val="32"/>
          <w:szCs w:val="32"/>
        </w:rPr>
        <w:t>为中心</w:t>
      </w:r>
      <w:r>
        <w:rPr>
          <w:rFonts w:hint="eastAsia" w:ascii="Times New Roman" w:eastAsia="仿宋" w:cs="Times New Roman"/>
          <w:sz w:val="32"/>
          <w:szCs w:val="32"/>
          <w:lang w:eastAsia="zh-CN"/>
        </w:rPr>
        <w:t>”</w:t>
      </w:r>
      <w:r>
        <w:rPr>
          <w:rFonts w:hint="default" w:ascii="Times New Roman" w:hAnsi="Times New Roman" w:eastAsia="仿宋" w:cs="Times New Roman"/>
          <w:sz w:val="32"/>
          <w:szCs w:val="32"/>
        </w:rPr>
        <w:t>的教育理念，融合生成式人工智能等前沿信息技术，基于教学资源、教学工具和教学环境，开展混合式教学应用，并进行持续优化的一种创新性课程。</w:t>
      </w:r>
      <w:bookmarkStart w:id="0" w:name="_Toc2005"/>
    </w:p>
    <w:p w14:paraId="29DA0E6A">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二、核心要素</w:t>
      </w:r>
    </w:p>
    <w:p w14:paraId="15043B4D">
      <w:pPr>
        <w:pStyle w:val="7"/>
        <w:keepNext w:val="0"/>
        <w:keepLines w:val="0"/>
        <w:pageBreakBefore w:val="0"/>
        <w:kinsoku/>
        <w:wordWrap/>
        <w:overflowPunct w:val="0"/>
        <w:topLinePunct w:val="0"/>
        <w:bidi w:val="0"/>
        <w:adjustRightInd/>
        <w:snapToGrid/>
        <w:spacing w:line="580" w:lineRule="exact"/>
        <w:textAlignment w:val="auto"/>
        <w:rPr>
          <w:rFonts w:hint="default" w:ascii="Times New Roman" w:hAnsi="Times New Roman" w:eastAsia="仿宋" w:cs="Times New Roman"/>
          <w:b/>
          <w:bCs/>
          <w:color w:val="000000"/>
          <w:sz w:val="32"/>
          <w:szCs w:val="32"/>
        </w:rPr>
      </w:pPr>
      <w:r>
        <w:rPr>
          <w:rFonts w:hint="default" w:ascii="Times New Roman" w:hAnsi="Times New Roman" w:eastAsia="仿宋" w:cs="Times New Roman"/>
          <w:b/>
          <w:bCs/>
          <w:color w:val="000000"/>
          <w:sz w:val="32"/>
          <w:szCs w:val="32"/>
          <w:lang w:val="en-US" w:eastAsia="zh-CN"/>
        </w:rPr>
        <w:t>1</w:t>
      </w:r>
      <w:r>
        <w:rPr>
          <w:rFonts w:hint="eastAsia" w:ascii="仿宋" w:hAnsi="仿宋" w:eastAsia="仿宋" w:cs="Times New Roman"/>
          <w:b/>
          <w:bCs/>
          <w:sz w:val="32"/>
          <w:szCs w:val="32"/>
        </w:rPr>
        <w:t>．</w:t>
      </w:r>
      <w:r>
        <w:rPr>
          <w:rFonts w:hint="default" w:ascii="Times New Roman" w:hAnsi="Times New Roman" w:eastAsia="仿宋" w:cs="Times New Roman"/>
          <w:b/>
          <w:bCs/>
          <w:color w:val="000000"/>
          <w:sz w:val="32"/>
          <w:szCs w:val="32"/>
          <w:lang w:val="en-US" w:eastAsia="zh-CN"/>
        </w:rPr>
        <w:t>智慧</w:t>
      </w:r>
      <w:r>
        <w:rPr>
          <w:rFonts w:hint="default" w:ascii="Times New Roman" w:hAnsi="Times New Roman" w:eastAsia="仿宋" w:cs="Times New Roman"/>
          <w:b/>
          <w:bCs/>
          <w:color w:val="000000"/>
          <w:sz w:val="32"/>
          <w:szCs w:val="32"/>
        </w:rPr>
        <w:t>教学平台</w:t>
      </w:r>
      <w:bookmarkEnd w:id="0"/>
    </w:p>
    <w:p w14:paraId="1CC489E2">
      <w:pPr>
        <w:pStyle w:val="8"/>
        <w:keepNext w:val="0"/>
        <w:keepLines w:val="0"/>
        <w:pageBreakBefore w:val="0"/>
        <w:numPr>
          <w:ilvl w:val="0"/>
          <w:numId w:val="0"/>
        </w:numPr>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智慧教学平台是指运用生成式人工智能等前沿信息技术，整合优质教学资源、先进教学工具和互动教学环境，支持开展混合式教学模式的应用系统。该平台旨在覆盖全校师生，全面提升AI教学能力，是一种创新的、面向未来的教学支持系统。</w:t>
      </w:r>
      <w:bookmarkStart w:id="1" w:name="_Toc5249"/>
    </w:p>
    <w:p w14:paraId="3ECCF57E">
      <w:pPr>
        <w:pStyle w:val="8"/>
        <w:keepNext w:val="0"/>
        <w:keepLines w:val="0"/>
        <w:pageBreakBefore w:val="0"/>
        <w:numPr>
          <w:ilvl w:val="0"/>
          <w:numId w:val="0"/>
        </w:numPr>
        <w:kinsoku/>
        <w:wordWrap/>
        <w:overflowPunct w:val="0"/>
        <w:topLinePunct w:val="0"/>
        <w:bidi w:val="0"/>
        <w:adjustRightInd/>
        <w:snapToGrid/>
        <w:spacing w:line="580" w:lineRule="exact"/>
        <w:ind w:firstLine="643" w:firstLineChars="200"/>
        <w:textAlignment w:val="auto"/>
        <w:rPr>
          <w:rFonts w:hint="default" w:ascii="Times New Roman" w:hAnsi="Times New Roman" w:eastAsia="仿宋" w:cs="Times New Roman"/>
          <w:b/>
          <w:bCs/>
          <w:color w:val="000000"/>
          <w:sz w:val="32"/>
          <w:szCs w:val="32"/>
        </w:rPr>
      </w:pPr>
      <w:r>
        <w:rPr>
          <w:rFonts w:hint="default" w:ascii="Times New Roman" w:hAnsi="Times New Roman" w:eastAsia="仿宋" w:cs="Times New Roman"/>
          <w:b/>
          <w:bCs/>
          <w:color w:val="000000"/>
          <w:sz w:val="32"/>
          <w:szCs w:val="32"/>
          <w:lang w:val="en-US" w:eastAsia="zh-CN"/>
        </w:rPr>
        <w:t>2</w:t>
      </w:r>
      <w:r>
        <w:rPr>
          <w:rFonts w:hint="eastAsia" w:ascii="仿宋" w:hAnsi="仿宋" w:eastAsia="仿宋" w:cs="Times New Roman"/>
          <w:b/>
          <w:bCs/>
          <w:sz w:val="32"/>
          <w:szCs w:val="32"/>
        </w:rPr>
        <w:t>．</w:t>
      </w:r>
      <w:r>
        <w:rPr>
          <w:rFonts w:hint="default" w:ascii="Times New Roman" w:hAnsi="Times New Roman" w:eastAsia="仿宋" w:cs="Times New Roman"/>
          <w:b/>
          <w:bCs/>
          <w:color w:val="000000"/>
          <w:sz w:val="32"/>
          <w:szCs w:val="32"/>
        </w:rPr>
        <w:t>生成式人工智能</w:t>
      </w:r>
      <w:bookmarkEnd w:id="1"/>
    </w:p>
    <w:p w14:paraId="4CF530B5">
      <w:pPr>
        <w:pStyle w:val="8"/>
        <w:keepNext w:val="0"/>
        <w:keepLines w:val="0"/>
        <w:pageBreakBefore w:val="0"/>
        <w:numPr>
          <w:ilvl w:val="0"/>
          <w:numId w:val="0"/>
        </w:numPr>
        <w:kinsoku/>
        <w:wordWrap/>
        <w:overflowPunct w:val="0"/>
        <w:topLinePunct w:val="0"/>
        <w:bidi w:val="0"/>
        <w:adjustRightInd/>
        <w:snapToGrid/>
        <w:spacing w:line="580" w:lineRule="exact"/>
        <w:ind w:firstLine="640" w:firstLineChars="200"/>
        <w:jc w:val="left"/>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生成式人工智能是新一代人工智能技术，它是指具有文本、图片、音频、视频等多模态内容生成能力的模型及相关技术。它可以从现有数据模式中学习，自动生成全新的、与原始数据相似但又不完全相同的内容，通常涉及大语言模型的使用。</w:t>
      </w:r>
      <w:bookmarkStart w:id="2" w:name="_Toc29696"/>
    </w:p>
    <w:p w14:paraId="754CD8A4">
      <w:pPr>
        <w:pStyle w:val="8"/>
        <w:keepNext w:val="0"/>
        <w:keepLines w:val="0"/>
        <w:pageBreakBefore w:val="0"/>
        <w:numPr>
          <w:ilvl w:val="0"/>
          <w:numId w:val="0"/>
        </w:numPr>
        <w:kinsoku/>
        <w:wordWrap/>
        <w:overflowPunct w:val="0"/>
        <w:topLinePunct w:val="0"/>
        <w:bidi w:val="0"/>
        <w:adjustRightInd/>
        <w:snapToGrid/>
        <w:spacing w:line="580" w:lineRule="exact"/>
        <w:ind w:firstLine="643" w:firstLineChars="200"/>
        <w:textAlignment w:val="auto"/>
        <w:rPr>
          <w:rFonts w:hint="default" w:ascii="Times New Roman" w:hAnsi="Times New Roman" w:eastAsia="仿宋" w:cs="Times New Roman"/>
          <w:color w:val="000000"/>
          <w:sz w:val="32"/>
          <w:szCs w:val="32"/>
        </w:rPr>
      </w:pPr>
      <w:r>
        <w:rPr>
          <w:rFonts w:hint="eastAsia" w:ascii="Times New Roman" w:hAnsi="Times New Roman" w:eastAsia="仿宋" w:cs="Times New Roman"/>
          <w:b/>
          <w:bCs/>
          <w:color w:val="000000"/>
          <w:sz w:val="32"/>
          <w:szCs w:val="32"/>
          <w:lang w:val="en-US" w:eastAsia="zh-CN"/>
        </w:rPr>
        <w:t>3</w:t>
      </w:r>
      <w:r>
        <w:rPr>
          <w:rFonts w:hint="eastAsia" w:ascii="仿宋" w:hAnsi="仿宋" w:eastAsia="仿宋" w:cs="Times New Roman"/>
          <w:b/>
          <w:bCs/>
          <w:sz w:val="32"/>
          <w:szCs w:val="32"/>
        </w:rPr>
        <w:t>．</w:t>
      </w:r>
      <w:r>
        <w:rPr>
          <w:rFonts w:hint="default" w:ascii="Times New Roman" w:hAnsi="Times New Roman" w:eastAsia="仿宋" w:cs="Times New Roman"/>
          <w:b/>
          <w:bCs/>
          <w:color w:val="000000"/>
          <w:sz w:val="32"/>
          <w:szCs w:val="32"/>
        </w:rPr>
        <w:t>课程增强模型</w:t>
      </w:r>
      <w:bookmarkEnd w:id="2"/>
    </w:p>
    <w:p w14:paraId="2025CAF4">
      <w:pPr>
        <w:pStyle w:val="8"/>
        <w:keepNext w:val="0"/>
        <w:keepLines w:val="0"/>
        <w:pageBreakBefore w:val="0"/>
        <w:numPr>
          <w:ilvl w:val="0"/>
          <w:numId w:val="0"/>
        </w:numPr>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利用检索增强生成技术（RAG）等前沿技术，针对课程特定知识，通过从外部知识库中检索与任务紧密相关的信息，并将其</w:t>
      </w:r>
      <w:r>
        <w:rPr>
          <w:rFonts w:hint="default" w:ascii="Times New Roman" w:hAnsi="Times New Roman" w:eastAsia="仿宋" w:cs="Times New Roman"/>
          <w:sz w:val="32"/>
          <w:szCs w:val="32"/>
          <w:lang w:val="en-US" w:eastAsia="zh-CN"/>
        </w:rPr>
        <w:br w:type="textWrapping"/>
      </w:r>
      <w:r>
        <w:rPr>
          <w:rFonts w:hint="default" w:ascii="Times New Roman" w:hAnsi="Times New Roman" w:eastAsia="仿宋" w:cs="Times New Roman"/>
          <w:sz w:val="32"/>
          <w:szCs w:val="32"/>
          <w:lang w:val="en-US" w:eastAsia="zh-CN"/>
        </w:rPr>
        <w:t>作为提示词输入给大语言模型，以提高模型输出的准确性和可靠性。课程增强模型是基于课程知识库构建的课程专属模型。</w:t>
      </w:r>
      <w:bookmarkStart w:id="3" w:name="_Toc21650"/>
    </w:p>
    <w:p w14:paraId="75283232">
      <w:pPr>
        <w:pStyle w:val="8"/>
        <w:keepNext w:val="0"/>
        <w:keepLines w:val="0"/>
        <w:pageBreakBefore w:val="0"/>
        <w:numPr>
          <w:ilvl w:val="0"/>
          <w:numId w:val="0"/>
        </w:numPr>
        <w:kinsoku/>
        <w:wordWrap/>
        <w:overflowPunct w:val="0"/>
        <w:topLinePunct w:val="0"/>
        <w:bidi w:val="0"/>
        <w:adjustRightInd/>
        <w:snapToGrid/>
        <w:spacing w:line="580" w:lineRule="exact"/>
        <w:ind w:firstLine="643"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b/>
          <w:bCs/>
          <w:color w:val="000000"/>
          <w:sz w:val="32"/>
          <w:szCs w:val="32"/>
          <w:lang w:val="en-US" w:eastAsia="zh-CN"/>
        </w:rPr>
        <w:t>4</w:t>
      </w:r>
      <w:r>
        <w:rPr>
          <w:rFonts w:hint="eastAsia" w:ascii="仿宋" w:hAnsi="仿宋" w:eastAsia="仿宋" w:cs="Times New Roman"/>
          <w:b/>
          <w:bCs/>
          <w:sz w:val="32"/>
          <w:szCs w:val="32"/>
        </w:rPr>
        <w:t>．</w:t>
      </w:r>
      <w:r>
        <w:rPr>
          <w:rFonts w:hint="default" w:ascii="Times New Roman" w:hAnsi="Times New Roman" w:eastAsia="仿宋" w:cs="Times New Roman"/>
          <w:b/>
          <w:bCs/>
          <w:color w:val="000000"/>
          <w:sz w:val="32"/>
          <w:szCs w:val="32"/>
        </w:rPr>
        <w:t>知识库</w:t>
      </w:r>
      <w:bookmarkEnd w:id="3"/>
    </w:p>
    <w:p w14:paraId="7849E4C0">
      <w:pPr>
        <w:pStyle w:val="8"/>
        <w:keepNext w:val="0"/>
        <w:keepLines w:val="0"/>
        <w:pageBreakBefore w:val="0"/>
        <w:numPr>
          <w:ilvl w:val="0"/>
          <w:numId w:val="0"/>
        </w:numPr>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color w:val="000000"/>
          <w:sz w:val="32"/>
          <w:szCs w:val="32"/>
        </w:rPr>
      </w:pPr>
      <w:r>
        <w:rPr>
          <w:rFonts w:hint="default" w:ascii="Times New Roman" w:hAnsi="Times New Roman" w:eastAsia="仿宋" w:cs="Times New Roman"/>
          <w:color w:val="000000"/>
          <w:sz w:val="32"/>
          <w:szCs w:val="32"/>
        </w:rPr>
        <w:t>知识库是某门课程所有知识的集合，是检索增强技术的应用基础。从内容来看，知识库包含课程教材、讲义课件、教学视频、习题试卷等内容；从文件格式来看，知识库表现为包括文本、图片、音频、视频等在内的非结构化文档体系。</w:t>
      </w:r>
    </w:p>
    <w:p w14:paraId="217265F3">
      <w:pPr>
        <w:pStyle w:val="8"/>
        <w:keepNext w:val="0"/>
        <w:keepLines w:val="0"/>
        <w:pageBreakBefore w:val="0"/>
        <w:numPr>
          <w:ilvl w:val="0"/>
          <w:numId w:val="0"/>
        </w:numPr>
        <w:kinsoku/>
        <w:wordWrap/>
        <w:overflowPunct w:val="0"/>
        <w:topLinePunct w:val="0"/>
        <w:bidi w:val="0"/>
        <w:adjustRightInd/>
        <w:snapToGrid/>
        <w:spacing w:line="580" w:lineRule="exact"/>
        <w:ind w:firstLine="643"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b/>
          <w:bCs/>
          <w:sz w:val="32"/>
          <w:szCs w:val="32"/>
          <w:lang w:val="en-US" w:eastAsia="zh-CN"/>
        </w:rPr>
        <w:t>5</w:t>
      </w:r>
      <w:r>
        <w:rPr>
          <w:rFonts w:hint="eastAsia" w:ascii="仿宋" w:hAnsi="仿宋" w:eastAsia="仿宋" w:cs="Times New Roman"/>
          <w:b/>
          <w:bCs/>
          <w:sz w:val="32"/>
          <w:szCs w:val="32"/>
        </w:rPr>
        <w:t>．</w:t>
      </w:r>
      <w:r>
        <w:rPr>
          <w:rFonts w:hint="default" w:ascii="Times New Roman" w:hAnsi="Times New Roman" w:eastAsia="仿宋" w:cs="Times New Roman"/>
          <w:b/>
          <w:bCs/>
          <w:sz w:val="32"/>
          <w:szCs w:val="32"/>
        </w:rPr>
        <w:t>知识碎片库</w:t>
      </w:r>
    </w:p>
    <w:p w14:paraId="5DE4FB90">
      <w:pPr>
        <w:pStyle w:val="8"/>
        <w:keepNext w:val="0"/>
        <w:keepLines w:val="0"/>
        <w:pageBreakBefore w:val="0"/>
        <w:numPr>
          <w:ilvl w:val="0"/>
          <w:numId w:val="0"/>
        </w:numPr>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知识碎片库是指将知识库中的课程资源按照特定的分类标准进行分类、切片，形成的一系列资源集合，每个知识片段与特定的知识点相关联，使模型能够实现知识资源的智能化关联和自动推送。从类型上看，知识碎片库包括但不限于：定理库、习题库、视频库、案例库、思政库等。</w:t>
      </w:r>
    </w:p>
    <w:p w14:paraId="40A222DF">
      <w:pPr>
        <w:pStyle w:val="8"/>
        <w:keepNext w:val="0"/>
        <w:keepLines w:val="0"/>
        <w:pageBreakBefore w:val="0"/>
        <w:numPr>
          <w:ilvl w:val="0"/>
          <w:numId w:val="0"/>
        </w:numPr>
        <w:kinsoku/>
        <w:wordWrap/>
        <w:overflowPunct w:val="0"/>
        <w:topLinePunct w:val="0"/>
        <w:bidi w:val="0"/>
        <w:adjustRightInd/>
        <w:snapToGrid/>
        <w:spacing w:line="580" w:lineRule="exact"/>
        <w:ind w:firstLine="643"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b/>
          <w:bCs/>
          <w:sz w:val="32"/>
          <w:szCs w:val="32"/>
          <w:lang w:val="en-US" w:eastAsia="zh-CN"/>
        </w:rPr>
        <w:t>6</w:t>
      </w:r>
      <w:r>
        <w:rPr>
          <w:rFonts w:hint="eastAsia" w:ascii="仿宋" w:hAnsi="仿宋" w:eastAsia="仿宋" w:cs="Times New Roman"/>
          <w:b/>
          <w:bCs/>
          <w:sz w:val="32"/>
          <w:szCs w:val="32"/>
        </w:rPr>
        <w:t>．</w:t>
      </w:r>
      <w:r>
        <w:rPr>
          <w:rFonts w:hint="default" w:ascii="Times New Roman" w:hAnsi="Times New Roman" w:eastAsia="仿宋" w:cs="Times New Roman"/>
          <w:b/>
          <w:bCs/>
          <w:sz w:val="32"/>
          <w:szCs w:val="32"/>
        </w:rPr>
        <w:t>AI工具箱</w:t>
      </w:r>
      <w:r>
        <w:rPr>
          <w:rFonts w:hint="eastAsia" w:ascii="仿宋" w:hAnsi="仿宋" w:eastAsia="仿宋" w:cs="仿宋"/>
          <w:b/>
          <w:bCs/>
          <w:sz w:val="32"/>
          <w:szCs w:val="32"/>
        </w:rPr>
        <w:t>/</w:t>
      </w:r>
      <w:r>
        <w:rPr>
          <w:rFonts w:hint="default" w:ascii="Times New Roman" w:hAnsi="Times New Roman" w:eastAsia="仿宋" w:cs="Times New Roman"/>
          <w:b/>
          <w:bCs/>
          <w:sz w:val="32"/>
          <w:szCs w:val="32"/>
        </w:rPr>
        <w:t>指令库</w:t>
      </w:r>
    </w:p>
    <w:p w14:paraId="3DE1D346">
      <w:pPr>
        <w:pStyle w:val="8"/>
        <w:keepNext w:val="0"/>
        <w:keepLines w:val="0"/>
        <w:pageBreakBefore w:val="0"/>
        <w:numPr>
          <w:ilvl w:val="0"/>
          <w:numId w:val="0"/>
        </w:numPr>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AI工具箱即课程定制化的指令集合，用于实现各类指令功能。指令是给人工智能系统执行特定任务的输入，它可以是一个词语、一句话或一个问题；指令能够用于引导大模型更好地理解用户意图，生成响应、完成任务。</w:t>
      </w:r>
      <w:bookmarkStart w:id="4" w:name="_Toc8650"/>
    </w:p>
    <w:p w14:paraId="123116C8">
      <w:pPr>
        <w:pStyle w:val="8"/>
        <w:keepNext w:val="0"/>
        <w:keepLines w:val="0"/>
        <w:pageBreakBefore w:val="0"/>
        <w:numPr>
          <w:ilvl w:val="0"/>
          <w:numId w:val="0"/>
        </w:numPr>
        <w:kinsoku/>
        <w:wordWrap/>
        <w:overflowPunct w:val="0"/>
        <w:topLinePunct w:val="0"/>
        <w:bidi w:val="0"/>
        <w:adjustRightInd/>
        <w:snapToGrid/>
        <w:spacing w:line="580" w:lineRule="exact"/>
        <w:ind w:firstLine="643" w:firstLineChars="200"/>
        <w:textAlignment w:val="auto"/>
        <w:rPr>
          <w:rFonts w:hint="default" w:ascii="Times New Roman" w:hAnsi="Times New Roman" w:eastAsia="仿宋" w:cs="Times New Roman"/>
          <w:b/>
          <w:bCs/>
          <w:sz w:val="32"/>
          <w:szCs w:val="32"/>
          <w:lang w:val="en-US" w:eastAsia="zh-CN"/>
        </w:rPr>
      </w:pPr>
      <w:r>
        <w:rPr>
          <w:rFonts w:hint="default" w:ascii="Times New Roman" w:hAnsi="Times New Roman" w:eastAsia="仿宋" w:cs="Times New Roman"/>
          <w:b/>
          <w:bCs/>
          <w:sz w:val="32"/>
          <w:szCs w:val="32"/>
          <w:lang w:val="en-US" w:eastAsia="zh-CN"/>
        </w:rPr>
        <w:t>7</w:t>
      </w:r>
      <w:r>
        <w:rPr>
          <w:rFonts w:hint="eastAsia" w:ascii="仿宋" w:hAnsi="仿宋" w:eastAsia="仿宋" w:cs="Times New Roman"/>
          <w:b/>
          <w:bCs/>
          <w:sz w:val="32"/>
          <w:szCs w:val="32"/>
        </w:rPr>
        <w:t>．</w:t>
      </w:r>
      <w:r>
        <w:rPr>
          <w:rFonts w:hint="default" w:ascii="Times New Roman" w:hAnsi="Times New Roman" w:eastAsia="仿宋" w:cs="Times New Roman"/>
          <w:b/>
          <w:bCs/>
          <w:sz w:val="32"/>
          <w:szCs w:val="32"/>
          <w:lang w:val="en-US" w:eastAsia="zh-CN"/>
        </w:rPr>
        <w:t>AI学习空间</w:t>
      </w:r>
    </w:p>
    <w:p w14:paraId="53CE4C4C">
      <w:pPr>
        <w:pStyle w:val="8"/>
        <w:keepNext w:val="0"/>
        <w:keepLines w:val="0"/>
        <w:pageBreakBefore w:val="0"/>
        <w:numPr>
          <w:ilvl w:val="0"/>
          <w:numId w:val="0"/>
        </w:numPr>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利用基于AI的个性化学习平台，整合教学视频、数字人讲解、AI学伴互动、智能资源推送、个性化学习路径等功能，为学生提供个性化、一站式的学习空间。旨在辅助学生实现精准知识巩固，提升学习体验。</w:t>
      </w:r>
    </w:p>
    <w:p w14:paraId="09BC8A15">
      <w:pPr>
        <w:pStyle w:val="8"/>
        <w:keepNext w:val="0"/>
        <w:keepLines w:val="0"/>
        <w:pageBreakBefore w:val="0"/>
        <w:numPr>
          <w:ilvl w:val="0"/>
          <w:numId w:val="0"/>
        </w:numPr>
        <w:kinsoku/>
        <w:wordWrap/>
        <w:overflowPunct w:val="0"/>
        <w:topLinePunct w:val="0"/>
        <w:bidi w:val="0"/>
        <w:adjustRightInd/>
        <w:snapToGrid/>
        <w:spacing w:line="580" w:lineRule="exact"/>
        <w:ind w:firstLine="643" w:firstLineChars="200"/>
        <w:textAlignment w:val="auto"/>
        <w:rPr>
          <w:rFonts w:hint="default" w:ascii="Times New Roman" w:hAnsi="Times New Roman" w:eastAsia="仿宋" w:cs="Times New Roman"/>
          <w:b/>
          <w:bCs/>
          <w:color w:val="000000"/>
          <w:sz w:val="32"/>
          <w:szCs w:val="32"/>
        </w:rPr>
      </w:pPr>
      <w:r>
        <w:rPr>
          <w:rFonts w:hint="default" w:ascii="Times New Roman" w:hAnsi="Times New Roman" w:eastAsia="仿宋" w:cs="Times New Roman"/>
          <w:b/>
          <w:bCs/>
          <w:color w:val="000000"/>
          <w:sz w:val="32"/>
          <w:szCs w:val="32"/>
          <w:lang w:val="en-US" w:eastAsia="zh-CN"/>
        </w:rPr>
        <w:t>8</w:t>
      </w:r>
      <w:r>
        <w:rPr>
          <w:rFonts w:hint="eastAsia" w:ascii="仿宋" w:hAnsi="仿宋" w:eastAsia="仿宋" w:cs="Times New Roman"/>
          <w:b/>
          <w:bCs/>
          <w:sz w:val="32"/>
          <w:szCs w:val="32"/>
        </w:rPr>
        <w:t>．</w:t>
      </w:r>
      <w:r>
        <w:rPr>
          <w:rFonts w:hint="default" w:ascii="Times New Roman" w:hAnsi="Times New Roman" w:eastAsia="仿宋" w:cs="Times New Roman"/>
          <w:b/>
          <w:bCs/>
          <w:color w:val="000000"/>
          <w:sz w:val="32"/>
          <w:szCs w:val="32"/>
        </w:rPr>
        <w:t>智慧教学场景</w:t>
      </w:r>
      <w:bookmarkEnd w:id="4"/>
    </w:p>
    <w:p w14:paraId="62308B9D">
      <w:pPr>
        <w:pStyle w:val="8"/>
        <w:keepNext w:val="0"/>
        <w:keepLines w:val="0"/>
        <w:pageBreakBefore w:val="0"/>
        <w:numPr>
          <w:ilvl w:val="0"/>
          <w:numId w:val="0"/>
        </w:numPr>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color w:val="000000"/>
          <w:sz w:val="32"/>
          <w:szCs w:val="32"/>
          <w:lang w:val="zh-TW" w:eastAsia="zh-TW"/>
        </w:rPr>
        <w:t>教学是教育过程的核心环节，智慧教学场景是利用</w:t>
      </w:r>
      <w:r>
        <w:rPr>
          <w:rFonts w:hint="default" w:ascii="Times New Roman" w:hAnsi="Times New Roman" w:eastAsia="仿宋" w:cs="Times New Roman"/>
          <w:color w:val="000000"/>
          <w:sz w:val="32"/>
          <w:szCs w:val="32"/>
        </w:rPr>
        <w:t>生成式</w:t>
      </w:r>
      <w:r>
        <w:rPr>
          <w:rFonts w:hint="default" w:ascii="Times New Roman" w:hAnsi="Times New Roman" w:eastAsia="仿宋" w:cs="Times New Roman"/>
          <w:color w:val="000000"/>
          <w:sz w:val="32"/>
          <w:szCs w:val="32"/>
          <w:lang w:val="zh-TW" w:eastAsia="zh-TW"/>
        </w:rPr>
        <w:t>人工智能等新一代信息技术提供支持的教学场景，涵盖课前、课中、课后全过程，包括24小时智能学伴、</w:t>
      </w:r>
      <w:r>
        <w:rPr>
          <w:rFonts w:hint="default" w:ascii="Times New Roman" w:hAnsi="Times New Roman" w:eastAsia="仿宋" w:cs="Times New Roman"/>
          <w:color w:val="000000"/>
          <w:sz w:val="32"/>
          <w:szCs w:val="32"/>
          <w:lang w:val="en-US" w:eastAsia="zh-CN"/>
        </w:rPr>
        <w:t>课堂授课助手、</w:t>
      </w:r>
      <w:r>
        <w:rPr>
          <w:rFonts w:hint="default" w:ascii="Times New Roman" w:hAnsi="Times New Roman" w:eastAsia="仿宋" w:cs="Times New Roman"/>
          <w:color w:val="000000"/>
          <w:sz w:val="32"/>
          <w:szCs w:val="32"/>
          <w:lang w:val="zh-TW" w:eastAsia="zh-TW"/>
        </w:rPr>
        <w:t>备课辅助、智能批改、教学数据分析等具体场景。</w:t>
      </w:r>
    </w:p>
    <w:p w14:paraId="6E96A15C">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三、教学方法创新有效</w:t>
      </w:r>
    </w:p>
    <w:p w14:paraId="20FBD33D">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仿宋" w:hAnsi="仿宋" w:eastAsia="仿宋" w:cs="Times New Roman"/>
          <w:sz w:val="32"/>
          <w:szCs w:val="32"/>
        </w:rPr>
        <w:t>．</w:t>
      </w:r>
      <w:r>
        <w:rPr>
          <w:rFonts w:hint="default" w:ascii="Times New Roman" w:hAnsi="Times New Roman" w:eastAsia="仿宋" w:cs="Times New Roman"/>
          <w:sz w:val="32"/>
          <w:szCs w:val="32"/>
        </w:rPr>
        <w:t>学生中心：采用以学生为中心，激发主动性和创造性。</w:t>
      </w:r>
    </w:p>
    <w:p w14:paraId="2E316673">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w:t>
      </w:r>
      <w:r>
        <w:rPr>
          <w:rFonts w:hint="eastAsia" w:ascii="仿宋" w:hAnsi="仿宋" w:eastAsia="仿宋" w:cs="Times New Roman"/>
          <w:sz w:val="32"/>
          <w:szCs w:val="32"/>
        </w:rPr>
        <w:t>．</w:t>
      </w:r>
      <w:r>
        <w:rPr>
          <w:rFonts w:hint="default" w:ascii="Times New Roman" w:hAnsi="Times New Roman" w:eastAsia="仿宋" w:cs="Times New Roman"/>
          <w:sz w:val="32"/>
          <w:szCs w:val="32"/>
        </w:rPr>
        <w:t>混合式学习：有效结合线上与线下教学优势。</w:t>
      </w:r>
    </w:p>
    <w:p w14:paraId="300E09A4">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3</w:t>
      </w:r>
      <w:r>
        <w:rPr>
          <w:rFonts w:hint="eastAsia" w:ascii="仿宋" w:hAnsi="仿宋" w:eastAsia="仿宋" w:cs="Times New Roman"/>
          <w:sz w:val="32"/>
          <w:szCs w:val="32"/>
        </w:rPr>
        <w:t>．</w:t>
      </w:r>
      <w:r>
        <w:rPr>
          <w:rFonts w:hint="default" w:ascii="Times New Roman" w:hAnsi="Times New Roman" w:eastAsia="仿宋" w:cs="Times New Roman"/>
          <w:sz w:val="32"/>
          <w:szCs w:val="32"/>
        </w:rPr>
        <w:t>互动与协作：设计课堂讨论、小组项目、同伴互评等活动，促进知识共享和思维碰撞。</w:t>
      </w:r>
    </w:p>
    <w:p w14:paraId="7CC98786">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4</w:t>
      </w:r>
      <w:r>
        <w:rPr>
          <w:rFonts w:hint="eastAsia" w:ascii="仿宋" w:hAnsi="仿宋" w:eastAsia="仿宋" w:cs="Times New Roman"/>
          <w:sz w:val="32"/>
          <w:szCs w:val="32"/>
        </w:rPr>
        <w:t>．</w:t>
      </w:r>
      <w:r>
        <w:rPr>
          <w:rFonts w:hint="default" w:ascii="Times New Roman" w:hAnsi="Times New Roman" w:eastAsia="仿宋" w:cs="Times New Roman"/>
          <w:sz w:val="32"/>
          <w:szCs w:val="32"/>
        </w:rPr>
        <w:t>差异化教学：考虑学习者差异，提供不同难度级别的学习路径、补充资源或挑战任务。</w:t>
      </w:r>
    </w:p>
    <w:p w14:paraId="6C865563">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5</w:t>
      </w:r>
      <w:r>
        <w:rPr>
          <w:rFonts w:hint="eastAsia" w:ascii="仿宋" w:hAnsi="仿宋" w:eastAsia="仿宋" w:cs="Times New Roman"/>
          <w:sz w:val="32"/>
          <w:szCs w:val="32"/>
        </w:rPr>
        <w:t>．</w:t>
      </w:r>
      <w:r>
        <w:rPr>
          <w:rFonts w:hint="default" w:ascii="Times New Roman" w:hAnsi="Times New Roman" w:eastAsia="仿宋" w:cs="Times New Roman"/>
          <w:sz w:val="32"/>
          <w:szCs w:val="32"/>
        </w:rPr>
        <w:t>利用AI赋能教学：</w:t>
      </w:r>
      <w:r>
        <w:rPr>
          <w:rFonts w:hint="default" w:ascii="Times New Roman" w:hAnsi="Times New Roman" w:eastAsia="仿宋" w:cs="Times New Roman"/>
          <w:sz w:val="32"/>
          <w:szCs w:val="32"/>
          <w:lang w:val="en-US" w:eastAsia="zh-CN"/>
        </w:rPr>
        <w:t>创新</w:t>
      </w:r>
      <w:r>
        <w:rPr>
          <w:rFonts w:hint="default" w:ascii="Times New Roman" w:hAnsi="Times New Roman" w:eastAsia="仿宋" w:cs="Times New Roman"/>
          <w:sz w:val="32"/>
          <w:szCs w:val="32"/>
        </w:rPr>
        <w:t>性课程本身可适当运用AI教育工具（如智能助教、个性化学习推荐、自动评测</w:t>
      </w:r>
      <w:r>
        <w:rPr>
          <w:rFonts w:hint="default" w:ascii="Times New Roman" w:hAnsi="Times New Roman" w:eastAsia="仿宋" w:cs="Times New Roman"/>
          <w:sz w:val="32"/>
          <w:szCs w:val="32"/>
          <w:lang w:val="en-US" w:eastAsia="zh-CN"/>
        </w:rPr>
        <w:t>等</w:t>
      </w:r>
      <w:r>
        <w:rPr>
          <w:rFonts w:hint="default" w:ascii="Times New Roman" w:hAnsi="Times New Roman" w:eastAsia="仿宋" w:cs="Times New Roman"/>
          <w:sz w:val="32"/>
          <w:szCs w:val="32"/>
        </w:rPr>
        <w:t>）提升效率和体验。</w:t>
      </w:r>
    </w:p>
    <w:p w14:paraId="368E94D3">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四、资源与平台完备可靠</w:t>
      </w:r>
    </w:p>
    <w:p w14:paraId="72F48AD8">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仿宋" w:hAnsi="仿宋" w:eastAsia="仿宋" w:cs="Times New Roman"/>
          <w:sz w:val="32"/>
          <w:szCs w:val="32"/>
        </w:rPr>
        <w:t>．</w:t>
      </w:r>
      <w:r>
        <w:rPr>
          <w:rFonts w:hint="default" w:ascii="Times New Roman" w:hAnsi="Times New Roman" w:eastAsia="仿宋" w:cs="Times New Roman"/>
          <w:sz w:val="32"/>
          <w:szCs w:val="32"/>
        </w:rPr>
        <w:t>高质量教材与讲义：提供体系化、更新及时的教材、讲义、课件（开源或购买）。</w:t>
      </w:r>
    </w:p>
    <w:p w14:paraId="07A47B37">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w:t>
      </w:r>
      <w:r>
        <w:rPr>
          <w:rFonts w:hint="eastAsia" w:ascii="仿宋" w:hAnsi="仿宋" w:eastAsia="仿宋" w:cs="Times New Roman"/>
          <w:sz w:val="32"/>
          <w:szCs w:val="32"/>
        </w:rPr>
        <w:t>．</w:t>
      </w:r>
      <w:r>
        <w:rPr>
          <w:rFonts w:hint="default" w:ascii="Times New Roman" w:hAnsi="Times New Roman" w:eastAsia="仿宋" w:cs="Times New Roman"/>
          <w:sz w:val="32"/>
          <w:szCs w:val="32"/>
        </w:rPr>
        <w:t>丰富的学习资源库：包括经典论文、前沿文章、技术文档、优质在线课程链接、工具教程、数据集等。</w:t>
      </w:r>
    </w:p>
    <w:p w14:paraId="79E8175D">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3</w:t>
      </w:r>
      <w:r>
        <w:rPr>
          <w:rFonts w:hint="eastAsia" w:ascii="仿宋" w:hAnsi="仿宋" w:eastAsia="仿宋" w:cs="Times New Roman"/>
          <w:sz w:val="32"/>
          <w:szCs w:val="32"/>
        </w:rPr>
        <w:t>．</w:t>
      </w:r>
      <w:r>
        <w:rPr>
          <w:rFonts w:hint="default" w:ascii="Times New Roman" w:hAnsi="Times New Roman" w:eastAsia="仿宋" w:cs="Times New Roman"/>
          <w:sz w:val="32"/>
          <w:szCs w:val="32"/>
        </w:rPr>
        <w:t>教学管理平台：利用学习管理系统高效管理课程内容、作业、成绩、通知和互动。</w:t>
      </w:r>
    </w:p>
    <w:p w14:paraId="093D02DF">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4</w:t>
      </w:r>
      <w:r>
        <w:rPr>
          <w:rFonts w:hint="eastAsia" w:ascii="仿宋" w:hAnsi="仿宋" w:eastAsia="仿宋" w:cs="Times New Roman"/>
          <w:sz w:val="32"/>
          <w:szCs w:val="32"/>
        </w:rPr>
        <w:t>．</w:t>
      </w:r>
      <w:r>
        <w:rPr>
          <w:rFonts w:hint="default" w:ascii="Times New Roman" w:hAnsi="Times New Roman" w:eastAsia="仿宋" w:cs="Times New Roman"/>
          <w:sz w:val="32"/>
          <w:szCs w:val="32"/>
        </w:rPr>
        <w:t>技术支撑团队：提供必要的软硬件维护和技术支持服务。</w:t>
      </w:r>
    </w:p>
    <w:p w14:paraId="43FBDB01">
      <w:pPr>
        <w:keepNext w:val="0"/>
        <w:keepLines w:val="0"/>
        <w:pageBreakBefore w:val="0"/>
        <w:kinsoku/>
        <w:wordWrap/>
        <w:overflowPunct w:val="0"/>
        <w:topLinePunct w:val="0"/>
        <w:bidi w:val="0"/>
        <w:adjustRightInd/>
        <w:snapToGrid/>
        <w:spacing w:line="580" w:lineRule="exact"/>
        <w:textAlignment w:val="auto"/>
        <w:rPr>
          <w:rFonts w:hint="default" w:ascii="Times New Roman" w:hAnsi="Times New Roman" w:eastAsia="仿宋" w:cs="Times New Roman"/>
          <w:b/>
          <w:bCs/>
          <w:sz w:val="32"/>
          <w:szCs w:val="32"/>
        </w:rPr>
      </w:pPr>
      <w:r>
        <w:rPr>
          <w:rFonts w:hint="default" w:ascii="Times New Roman" w:hAnsi="Times New Roman" w:eastAsia="仿宋" w:cs="Times New Roman"/>
          <w:b/>
          <w:bCs/>
          <w:sz w:val="32"/>
          <w:szCs w:val="32"/>
        </w:rPr>
        <w:t xml:space="preserve"> </w:t>
      </w:r>
      <w:r>
        <w:rPr>
          <w:rFonts w:hint="default" w:ascii="Times New Roman" w:hAnsi="Times New Roman" w:eastAsia="黑体" w:cs="Times New Roman"/>
          <w:b w:val="0"/>
          <w:bCs w:val="0"/>
          <w:sz w:val="32"/>
          <w:szCs w:val="32"/>
          <w:lang w:val="en-US" w:eastAsia="zh-CN"/>
        </w:rPr>
        <w:t xml:space="preserve">   五、师资队伍专业胜任</w:t>
      </w:r>
    </w:p>
    <w:p w14:paraId="671C57C8">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仿宋" w:hAnsi="仿宋" w:eastAsia="仿宋" w:cs="Times New Roman"/>
          <w:sz w:val="32"/>
          <w:szCs w:val="32"/>
        </w:rPr>
        <w:t>．</w:t>
      </w:r>
      <w:r>
        <w:rPr>
          <w:rFonts w:hint="default" w:ascii="Times New Roman" w:hAnsi="Times New Roman" w:eastAsia="仿宋" w:cs="Times New Roman"/>
          <w:sz w:val="32"/>
          <w:szCs w:val="32"/>
        </w:rPr>
        <w:t>专业知识扎实：教师需具备深厚的AI理论基础和实践经验，熟悉相关技术和工具链。</w:t>
      </w:r>
    </w:p>
    <w:p w14:paraId="7EA94466">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w:t>
      </w:r>
      <w:r>
        <w:rPr>
          <w:rFonts w:hint="eastAsia" w:ascii="仿宋" w:hAnsi="仿宋" w:eastAsia="仿宋" w:cs="Times New Roman"/>
          <w:sz w:val="32"/>
          <w:szCs w:val="32"/>
        </w:rPr>
        <w:t>．</w:t>
      </w:r>
      <w:r>
        <w:rPr>
          <w:rFonts w:hint="default" w:ascii="Times New Roman" w:hAnsi="Times New Roman" w:eastAsia="仿宋" w:cs="Times New Roman"/>
          <w:sz w:val="32"/>
          <w:szCs w:val="32"/>
        </w:rPr>
        <w:t>教学能力突出：掌握先进的教学方法和教育技术，具备良好的课堂组织、互动和引导能力。</w:t>
      </w:r>
    </w:p>
    <w:p w14:paraId="32040C5E">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w:t>
      </w:r>
      <w:r>
        <w:rPr>
          <w:rFonts w:hint="eastAsia" w:ascii="仿宋" w:hAnsi="仿宋" w:eastAsia="仿宋" w:cs="Times New Roman"/>
          <w:sz w:val="32"/>
          <w:szCs w:val="32"/>
        </w:rPr>
        <w:t>．</w:t>
      </w:r>
      <w:r>
        <w:rPr>
          <w:rFonts w:hint="default" w:ascii="Times New Roman" w:hAnsi="Times New Roman" w:eastAsia="仿宋" w:cs="Times New Roman"/>
          <w:sz w:val="32"/>
          <w:szCs w:val="32"/>
        </w:rPr>
        <w:t>行业视野：鼓励教师具有行业实践经验或与产业界保持密切联系，能将最新行业动态融入教学。</w:t>
      </w:r>
    </w:p>
    <w:p w14:paraId="38EF9C4A">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w:t>
      </w:r>
      <w:r>
        <w:rPr>
          <w:rFonts w:hint="eastAsia" w:ascii="仿宋" w:hAnsi="仿宋" w:eastAsia="仿宋" w:cs="Times New Roman"/>
          <w:sz w:val="32"/>
          <w:szCs w:val="32"/>
        </w:rPr>
        <w:t>．</w:t>
      </w:r>
      <w:r>
        <w:rPr>
          <w:rFonts w:hint="default" w:ascii="Times New Roman" w:hAnsi="Times New Roman" w:eastAsia="仿宋" w:cs="Times New Roman"/>
          <w:sz w:val="32"/>
          <w:szCs w:val="32"/>
        </w:rPr>
        <w:t>伦理素养：教师自身需具备强烈的伦理意识，能有效引导相关讨论。</w:t>
      </w:r>
    </w:p>
    <w:p w14:paraId="4C83899E">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5</w:t>
      </w:r>
      <w:r>
        <w:rPr>
          <w:rFonts w:hint="eastAsia" w:ascii="仿宋" w:hAnsi="仿宋" w:eastAsia="仿宋" w:cs="Times New Roman"/>
          <w:sz w:val="32"/>
          <w:szCs w:val="32"/>
        </w:rPr>
        <w:t>．</w:t>
      </w:r>
      <w:r>
        <w:rPr>
          <w:rFonts w:hint="default" w:ascii="Times New Roman" w:hAnsi="Times New Roman" w:eastAsia="仿宋" w:cs="Times New Roman"/>
          <w:sz w:val="32"/>
          <w:szCs w:val="32"/>
        </w:rPr>
        <w:t>持续发展：建立教师培训和发展机制，支持教师持续更新知识和教学技能。</w:t>
      </w:r>
    </w:p>
    <w:p w14:paraId="41F7488E">
      <w:pPr>
        <w:keepNext w:val="0"/>
        <w:keepLines w:val="0"/>
        <w:pageBreakBefore w:val="0"/>
        <w:kinsoku/>
        <w:wordWrap/>
        <w:overflowPunct w:val="0"/>
        <w:topLinePunct w:val="0"/>
        <w:bidi w:val="0"/>
        <w:adjustRightInd/>
        <w:snapToGrid/>
        <w:spacing w:line="580" w:lineRule="exact"/>
        <w:ind w:firstLine="640" w:firstLineChars="200"/>
        <w:textAlignment w:val="auto"/>
        <w:rPr>
          <w:rFonts w:hint="eastAsia" w:ascii="Times New Roman" w:hAnsi="Times New Roman" w:eastAsia="黑体" w:cs="Times New Roman"/>
          <w:b w:val="0"/>
          <w:bCs w:val="0"/>
          <w:sz w:val="32"/>
          <w:szCs w:val="32"/>
          <w:lang w:val="en-US" w:eastAsia="zh-CN"/>
        </w:rPr>
      </w:pPr>
      <w:r>
        <w:rPr>
          <w:rFonts w:hint="default" w:ascii="Times New Roman" w:hAnsi="Times New Roman" w:eastAsia="黑体" w:cs="Times New Roman"/>
          <w:b w:val="0"/>
          <w:bCs w:val="0"/>
          <w:sz w:val="32"/>
          <w:szCs w:val="32"/>
          <w:lang w:val="en-US" w:eastAsia="zh-CN"/>
        </w:rPr>
        <w:t>六、特色与</w:t>
      </w:r>
      <w:r>
        <w:rPr>
          <w:rFonts w:hint="eastAsia" w:ascii="Times New Roman" w:hAnsi="Times New Roman" w:eastAsia="黑体" w:cs="Times New Roman"/>
          <w:b w:val="0"/>
          <w:bCs w:val="0"/>
          <w:sz w:val="32"/>
          <w:szCs w:val="32"/>
          <w:lang w:val="en-US" w:eastAsia="zh-CN"/>
        </w:rPr>
        <w:t>可借鉴性</w:t>
      </w:r>
    </w:p>
    <w:p w14:paraId="1E5EDA90">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1</w:t>
      </w:r>
      <w:r>
        <w:rPr>
          <w:rFonts w:hint="eastAsia" w:ascii="仿宋" w:hAnsi="仿宋" w:eastAsia="仿宋" w:cs="Times New Roman"/>
          <w:sz w:val="32"/>
          <w:szCs w:val="32"/>
        </w:rPr>
        <w:t>．</w:t>
      </w:r>
      <w:r>
        <w:rPr>
          <w:rFonts w:hint="default" w:ascii="Times New Roman" w:hAnsi="Times New Roman" w:eastAsia="仿宋" w:cs="Times New Roman"/>
          <w:sz w:val="32"/>
          <w:szCs w:val="32"/>
        </w:rPr>
        <w:t>创新点突出：在教学内容、方法、模式、资源建设或评价等方面具有显著的创新性。</w:t>
      </w:r>
    </w:p>
    <w:p w14:paraId="5452C0C9">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2</w:t>
      </w:r>
      <w:r>
        <w:rPr>
          <w:rFonts w:hint="eastAsia" w:ascii="仿宋" w:hAnsi="仿宋" w:eastAsia="仿宋" w:cs="Times New Roman"/>
          <w:sz w:val="32"/>
          <w:szCs w:val="32"/>
        </w:rPr>
        <w:t>．</w:t>
      </w:r>
      <w:r>
        <w:rPr>
          <w:rFonts w:hint="default" w:ascii="Times New Roman" w:hAnsi="Times New Roman" w:eastAsia="仿宋" w:cs="Times New Roman"/>
          <w:sz w:val="32"/>
          <w:szCs w:val="32"/>
        </w:rPr>
        <w:t>可</w:t>
      </w:r>
      <w:r>
        <w:rPr>
          <w:rFonts w:hint="eastAsia" w:ascii="Times New Roman" w:hAnsi="Times New Roman" w:eastAsia="仿宋" w:cs="Times New Roman"/>
          <w:sz w:val="32"/>
          <w:szCs w:val="32"/>
          <w:lang w:val="en-US" w:eastAsia="zh-CN"/>
        </w:rPr>
        <w:t>借鉴</w:t>
      </w:r>
      <w:r>
        <w:rPr>
          <w:rFonts w:hint="default" w:ascii="Times New Roman" w:hAnsi="Times New Roman" w:eastAsia="仿宋" w:cs="Times New Roman"/>
          <w:sz w:val="32"/>
          <w:szCs w:val="32"/>
        </w:rPr>
        <w:t>性强：课程设计、资源建设和实施经验应易于被其他院校或机构借鉴、复制或适配。</w:t>
      </w:r>
    </w:p>
    <w:p w14:paraId="02B678C7">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3</w:t>
      </w:r>
      <w:r>
        <w:rPr>
          <w:rFonts w:hint="eastAsia" w:ascii="仿宋" w:hAnsi="仿宋" w:eastAsia="仿宋" w:cs="Times New Roman"/>
          <w:sz w:val="32"/>
          <w:szCs w:val="32"/>
        </w:rPr>
        <w:t>．</w:t>
      </w:r>
      <w:r>
        <w:rPr>
          <w:rFonts w:hint="default" w:ascii="Times New Roman" w:hAnsi="Times New Roman" w:eastAsia="仿宋" w:cs="Times New Roman"/>
          <w:sz w:val="32"/>
          <w:szCs w:val="32"/>
        </w:rPr>
        <w:t>社会影响力：课程成果（如学生项目、研究报告）能体现对社会需求的回应或产生积极的社会影响。</w:t>
      </w:r>
    </w:p>
    <w:p w14:paraId="4AF9A9EC">
      <w:pPr>
        <w:keepNext w:val="0"/>
        <w:keepLines w:val="0"/>
        <w:pageBreakBefore w:val="0"/>
        <w:kinsoku/>
        <w:wordWrap/>
        <w:overflowPunct w:val="0"/>
        <w:topLinePunct w:val="0"/>
        <w:bidi w:val="0"/>
        <w:adjustRightInd/>
        <w:snapToGrid/>
        <w:spacing w:line="58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4</w:t>
      </w:r>
      <w:r>
        <w:rPr>
          <w:rFonts w:hint="eastAsia" w:ascii="仿宋" w:hAnsi="仿宋" w:eastAsia="仿宋" w:cs="Times New Roman"/>
          <w:sz w:val="32"/>
          <w:szCs w:val="32"/>
        </w:rPr>
        <w:t>．</w:t>
      </w:r>
      <w:r>
        <w:rPr>
          <w:rFonts w:hint="default" w:ascii="Times New Roman" w:hAnsi="Times New Roman" w:eastAsia="仿宋" w:cs="Times New Roman"/>
          <w:sz w:val="32"/>
          <w:szCs w:val="32"/>
        </w:rPr>
        <w:t>品牌效应：课程应具备较高的认可度和声誉，成为该领域教学的标杆。</w:t>
      </w:r>
    </w:p>
    <w:p w14:paraId="19D89EB2">
      <w:pPr>
        <w:keepNext w:val="0"/>
        <w:keepLines w:val="0"/>
        <w:pageBreakBefore w:val="0"/>
        <w:wordWrap/>
        <w:overflowPunct w:val="0"/>
        <w:topLinePunct w:val="0"/>
        <w:bidi w:val="0"/>
        <w:spacing w:line="580" w:lineRule="exact"/>
        <w:rPr>
          <w:sz w:val="28"/>
          <w:szCs w:val="28"/>
        </w:rPr>
      </w:pPr>
      <w:r>
        <w:rPr>
          <w:rFonts w:hint="eastAsia"/>
        </w:rPr>
        <w:t xml:space="preserve"> </w:t>
      </w:r>
      <w:r>
        <w:rPr>
          <w:rFonts w:hint="eastAsia"/>
          <w:lang w:val="en-US" w:eastAsia="zh-CN"/>
        </w:rPr>
        <w:t xml:space="preserve"> </w:t>
      </w:r>
    </w:p>
    <w:p w14:paraId="71DDB0E0">
      <w:pPr>
        <w:keepNext w:val="0"/>
        <w:keepLines w:val="0"/>
        <w:pageBreakBefore w:val="0"/>
        <w:widowControl w:val="0"/>
        <w:numPr>
          <w:ilvl w:val="0"/>
          <w:numId w:val="0"/>
        </w:numPr>
        <w:wordWrap/>
        <w:overflowPunct w:val="0"/>
        <w:topLinePunct w:val="0"/>
        <w:bidi w:val="0"/>
        <w:spacing w:line="580" w:lineRule="exact"/>
        <w:jc w:val="left"/>
        <w:rPr>
          <w:rFonts w:hint="default" w:ascii="Times New Roman" w:hAnsi="Times New Roman" w:eastAsia="黑体" w:cs="Times New Roman"/>
          <w:b w:val="0"/>
          <w:bCs w:val="0"/>
          <w:sz w:val="32"/>
          <w:szCs w:val="32"/>
          <w:lang w:val="en-US" w:eastAsia="zh-CN"/>
        </w:rPr>
      </w:pPr>
    </w:p>
    <w:p w14:paraId="7BED6D58">
      <w:pPr>
        <w:keepNext w:val="0"/>
        <w:keepLines w:val="0"/>
        <w:pageBreakBefore w:val="0"/>
        <w:widowControl w:val="0"/>
        <w:numPr>
          <w:ilvl w:val="0"/>
          <w:numId w:val="0"/>
        </w:numPr>
        <w:wordWrap/>
        <w:overflowPunct w:val="0"/>
        <w:topLinePunct w:val="0"/>
        <w:bidi w:val="0"/>
        <w:spacing w:line="580" w:lineRule="exact"/>
        <w:jc w:val="left"/>
        <w:rPr>
          <w:rFonts w:hint="default" w:ascii="Times New Roman" w:hAnsi="Times New Roman" w:eastAsia="黑体" w:cs="Times New Roman"/>
          <w:b w:val="0"/>
          <w:bCs w:val="0"/>
          <w:sz w:val="32"/>
          <w:szCs w:val="32"/>
          <w:lang w:val="en-US" w:eastAsia="zh-CN"/>
        </w:rPr>
      </w:pPr>
    </w:p>
    <w:p w14:paraId="1785C709">
      <w:pPr>
        <w:keepNext w:val="0"/>
        <w:keepLines w:val="0"/>
        <w:pageBreakBefore w:val="0"/>
        <w:widowControl w:val="0"/>
        <w:numPr>
          <w:ilvl w:val="0"/>
          <w:numId w:val="0"/>
        </w:numPr>
        <w:wordWrap/>
        <w:overflowPunct w:val="0"/>
        <w:topLinePunct w:val="0"/>
        <w:bidi w:val="0"/>
        <w:spacing w:line="580" w:lineRule="exact"/>
        <w:jc w:val="left"/>
        <w:rPr>
          <w:rFonts w:hint="default" w:ascii="Times New Roman" w:hAnsi="Times New Roman" w:eastAsia="黑体" w:cs="Times New Roman"/>
          <w:b w:val="0"/>
          <w:bCs w:val="0"/>
          <w:sz w:val="32"/>
          <w:szCs w:val="32"/>
          <w:lang w:val="en-US" w:eastAsia="zh-CN"/>
        </w:rPr>
      </w:pPr>
    </w:p>
    <w:p w14:paraId="3C03FDF7">
      <w:bookmarkStart w:id="5" w:name="_GoBack"/>
      <w:bookmarkEnd w:id="5"/>
    </w:p>
    <w:sectPr>
      <w:footerReference r:id="rId7" w:type="first"/>
      <w:headerReference r:id="rId5" w:type="default"/>
      <w:footerReference r:id="rId6" w:type="default"/>
      <w:pgSz w:w="11906" w:h="16838"/>
      <w:pgMar w:top="1587" w:right="1474" w:bottom="1587" w:left="1474" w:header="851" w:footer="1134" w:gutter="0"/>
      <w:pgNumType w:fmt="decimal"/>
      <w:cols w:space="425" w:num="1"/>
      <w:titlePg/>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小标宋_GBK">
    <w:altName w:val="微软雅黑"/>
    <w:panose1 w:val="03000509000000000000"/>
    <w:charset w:val="86"/>
    <w:family w:val="auto"/>
    <w:pitch w:val="default"/>
    <w:sig w:usb0="00000000" w:usb1="00000000" w:usb2="00000000" w:usb3="00000000" w:csb0="00040000" w:csb1="00000000"/>
  </w:font>
  <w:font w:name="Wingdings 2">
    <w:panose1 w:val="05020102010507070707"/>
    <w:charset w:val="00"/>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3FACF">
    <w:pPr>
      <w:spacing w:before="1" w:line="180" w:lineRule="auto"/>
      <w:ind w:left="3911"/>
      <w:rPr>
        <w:rFonts w:ascii="宋体" w:hAnsi="宋体" w:eastAsia="宋体" w:cs="宋体"/>
        <w:sz w:val="31"/>
        <w:szCs w:val="31"/>
      </w:rPr>
    </w:pPr>
    <w:r>
      <w:rPr>
        <w:sz w:val="3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63A7EB">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763A7EB">
                    <w:pPr>
                      <w:pStyle w:val="3"/>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3</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r>
      <w:rPr>
        <w:sz w:val="3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DD0D70">
                          <w:pPr>
                            <w:pStyle w:val="3"/>
                            <w:rPr>
                              <w:rFonts w:hint="eastAsia" w:ascii="宋体" w:hAnsi="宋体" w:eastAsia="宋体" w:cs="宋体"/>
                              <w:sz w:val="28"/>
                              <w:szCs w:val="28"/>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2DD0D70">
                    <w:pPr>
                      <w:pStyle w:val="3"/>
                      <w:rPr>
                        <w:rFonts w:hint="eastAsia" w:ascii="宋体" w:hAnsi="宋体" w:eastAsia="宋体" w:cs="宋体"/>
                        <w:sz w:val="28"/>
                        <w:szCs w:val="2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08B30">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7FF2BD"/>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27FF2BD"/>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5EA72">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BF583A"/>
    <w:multiLevelType w:val="multilevel"/>
    <w:tmpl w:val="1DBF583A"/>
    <w:lvl w:ilvl="0" w:tentative="0">
      <w:start w:val="1"/>
      <w:numFmt w:val="decimal"/>
      <w:pStyle w:val="8"/>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B421EE"/>
    <w:rsid w:val="36B421EE"/>
    <w:rsid w:val="37A03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Body Text First Indent"/>
    <w:basedOn w:val="2"/>
    <w:qFormat/>
    <w:uiPriority w:val="0"/>
    <w:pPr>
      <w:ind w:firstLine="420" w:firstLineChars="100"/>
    </w:pPr>
  </w:style>
  <w:style w:type="paragraph" w:customStyle="1" w:styleId="7">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8">
    <w:name w:val="注×：（正文）"/>
    <w:autoRedefine/>
    <w:qFormat/>
    <w:uiPriority w:val="0"/>
    <w:pPr>
      <w:numPr>
        <w:ilvl w:val="0"/>
        <w:numId w:val="1"/>
      </w:numPr>
      <w:jc w:val="both"/>
    </w:pPr>
    <w:rPr>
      <w:rFonts w:ascii="宋体" w:hAnsi="Times New Roman" w:eastAsia="宋体" w:cs="Times New Roman"/>
      <w:sz w:val="18"/>
      <w:szCs w:val="18"/>
      <w:lang w:val="en-US" w:eastAsia="zh-CN" w:bidi="ar-SA"/>
    </w:rPr>
  </w:style>
  <w:style w:type="table" w:customStyle="1" w:styleId="9">
    <w:name w:val="Table Normal"/>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1903</Words>
  <Characters>1927</Characters>
  <Lines>0</Lines>
  <Paragraphs>0</Paragraphs>
  <TotalTime>0</TotalTime>
  <ScaleCrop>false</ScaleCrop>
  <LinksUpToDate>false</LinksUpToDate>
  <CharactersWithSpaces>1937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2025-08-21T07:21:00Z</dcterms:created>
  <dc:creator>娴</dc:creator>
  <cp:lastModifiedBy>君k e r r y</cp:lastModifiedBy>
  <dcterms:modified xsi:type="dcterms:W3CDTF">2025-08-22T03:05:43Z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DE54B63DC74743CE85D85D6ABC8692C3_11</vt:lpwstr>
  </property>
  <property fmtid="{D5CDD505-2E9C-101B-9397-08002B2CF9AE}" pid="4" name="KSOTemplateDocerSaveRecord">
    <vt:lpwstr>eyJoZGlkIjoiYWJmMDU1YTYzNTljZmI2MDJlMDVmMTdlZmU3ODA2ZjUiLCJ1c2VySWQiOiI2NDE3ODc1NTkifQ==</vt:lpwstr>
  </property>
</Properties>
</file>